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71" w:rsidRPr="009479FD" w:rsidRDefault="00F86633">
      <w:pPr>
        <w:rPr>
          <w:b/>
        </w:rPr>
      </w:pPr>
      <w:r w:rsidRPr="009479FD">
        <w:rPr>
          <w:b/>
        </w:rPr>
        <w:t>SEPSIS FACTS SHEET</w:t>
      </w:r>
      <w:bookmarkStart w:id="0" w:name="_GoBack"/>
      <w:bookmarkEnd w:id="0"/>
      <w:r w:rsidRPr="009479FD">
        <w:rPr>
          <w:b/>
        </w:rPr>
        <w:br/>
        <w:t>Sepsis Awareness Month 2019</w:t>
      </w:r>
    </w:p>
    <w:p w:rsidR="00F86633" w:rsidRDefault="00F86633"/>
    <w:p w:rsidR="00DD426F" w:rsidRDefault="00DD426F">
      <w:r>
        <w:t>From THA Claims analysis</w:t>
      </w:r>
      <w:r w:rsidR="000771C8">
        <w:t xml:space="preserve"> (for the state of Tennessee in 2018)</w:t>
      </w:r>
      <w:r>
        <w:t>:</w:t>
      </w:r>
    </w:p>
    <w:p w:rsidR="00DD426F" w:rsidRDefault="000771C8" w:rsidP="00DD426F">
      <w:pPr>
        <w:pStyle w:val="ListParagraph"/>
        <w:numPr>
          <w:ilvl w:val="0"/>
          <w:numId w:val="3"/>
        </w:numPr>
      </w:pPr>
      <w:r>
        <w:t>Almost 800</w:t>
      </w:r>
      <w:r w:rsidR="00DD426F">
        <w:t xml:space="preserve"> children were hospitalized for sepsis.</w:t>
      </w:r>
    </w:p>
    <w:p w:rsidR="000771C8" w:rsidRDefault="000771C8" w:rsidP="000771C8">
      <w:pPr>
        <w:pStyle w:val="ListParagraph"/>
        <w:numPr>
          <w:ilvl w:val="0"/>
          <w:numId w:val="3"/>
        </w:numPr>
      </w:pPr>
      <w:r>
        <w:t>Almost 75,000 adults were hospitalized with sepsis.</w:t>
      </w:r>
    </w:p>
    <w:p w:rsidR="000771C8" w:rsidRDefault="00F912D9" w:rsidP="000771C8">
      <w:pPr>
        <w:pStyle w:val="ListParagraph"/>
        <w:numPr>
          <w:ilvl w:val="0"/>
          <w:numId w:val="3"/>
        </w:numPr>
      </w:pPr>
      <w:r>
        <w:t>Just</w:t>
      </w:r>
      <w:r w:rsidR="004C6403">
        <w:t xml:space="preserve"> over 11% of patients hospitalized for sepsis </w:t>
      </w:r>
      <w:r>
        <w:t>died</w:t>
      </w:r>
      <w:r w:rsidR="004C6403">
        <w:t xml:space="preserve"> in the hospital.</w:t>
      </w:r>
    </w:p>
    <w:p w:rsidR="000771C8" w:rsidRDefault="000771C8" w:rsidP="000771C8">
      <w:pPr>
        <w:pStyle w:val="ListParagraph"/>
        <w:numPr>
          <w:ilvl w:val="0"/>
          <w:numId w:val="3"/>
        </w:numPr>
      </w:pPr>
      <w:r>
        <w:t>73% of adults hospitalized for sepsis did not seek treatment until it was an emergency.</w:t>
      </w:r>
    </w:p>
    <w:p w:rsidR="000075C7" w:rsidRDefault="000075C7" w:rsidP="000075C7">
      <w:r>
        <w:t xml:space="preserve">According to the Sepsis Alliance: </w:t>
      </w:r>
    </w:p>
    <w:p w:rsidR="0031040C" w:rsidRDefault="00DD426F" w:rsidP="00DD426F">
      <w:pPr>
        <w:pStyle w:val="ListParagraph"/>
        <w:numPr>
          <w:ilvl w:val="0"/>
          <w:numId w:val="2"/>
        </w:numPr>
      </w:pPr>
      <w:r>
        <w:t>Sepsis is the leading cause of death in the US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Sepsis is the leading cause of hospital readmissions in the US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Mortality from sepsis increases by as much as 8% for every hour that treatment is delayed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Approximately 35% of all deaths in hospital are due to sepsis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More than 1.7 million people in the US are diagnosed with sepsis each year – one every 20 seconds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The incidence of sepsis in the US is rising every year.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More than 75,000 children develop severe sepsis each year.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Sepsis causes at least 261,000 maternal deaths every year worldwide</w:t>
      </w:r>
      <w:r w:rsidR="00857429">
        <w:t>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Sepsis is the #1 cost of hospitalization in the US, consuming more than $27 billion each year.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The average cost per hospital stay for sepsis is $18,400, double the average cost per stay across all other conditions.</w:t>
      </w:r>
    </w:p>
    <w:p w:rsidR="00DD426F" w:rsidRDefault="00DD426F" w:rsidP="00DD426F">
      <w:pPr>
        <w:pStyle w:val="ListParagraph"/>
        <w:numPr>
          <w:ilvl w:val="0"/>
          <w:numId w:val="2"/>
        </w:numPr>
      </w:pPr>
      <w:r>
        <w:t>More than 40% of US adults have never heard of sepsis</w:t>
      </w:r>
      <w:r w:rsidR="00857429">
        <w:t>.</w:t>
      </w:r>
    </w:p>
    <w:p w:rsidR="00F86633" w:rsidRDefault="00F86633">
      <w:r>
        <w:t>According to the Global Sepsis Alliance:</w:t>
      </w:r>
    </w:p>
    <w:p w:rsidR="00F86633" w:rsidRDefault="00F86633" w:rsidP="00F86633">
      <w:pPr>
        <w:pStyle w:val="ListParagraph"/>
        <w:numPr>
          <w:ilvl w:val="0"/>
          <w:numId w:val="1"/>
        </w:numPr>
      </w:pPr>
      <w:r>
        <w:t>27-30 million people develop sepsis every year</w:t>
      </w:r>
      <w:r w:rsidR="00857429">
        <w:t>.</w:t>
      </w:r>
    </w:p>
    <w:p w:rsidR="00F86633" w:rsidRDefault="00F86633" w:rsidP="0031040C">
      <w:pPr>
        <w:pStyle w:val="ListParagraph"/>
        <w:numPr>
          <w:ilvl w:val="0"/>
          <w:numId w:val="1"/>
        </w:numPr>
      </w:pPr>
      <w:r>
        <w:t>7-9 million people die from sepsis every year (1 death every 3.5 seconds)</w:t>
      </w:r>
      <w:r w:rsidR="00857429">
        <w:t>.</w:t>
      </w:r>
    </w:p>
    <w:p w:rsidR="000075C7" w:rsidRDefault="000075C7" w:rsidP="000075C7"/>
    <w:p w:rsidR="000075C7" w:rsidRDefault="000075C7"/>
    <w:sectPr w:rsidR="0000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7E73"/>
    <w:multiLevelType w:val="hybridMultilevel"/>
    <w:tmpl w:val="B5C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7343"/>
    <w:multiLevelType w:val="hybridMultilevel"/>
    <w:tmpl w:val="2CB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5BF"/>
    <w:multiLevelType w:val="hybridMultilevel"/>
    <w:tmpl w:val="EAB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33"/>
    <w:rsid w:val="000075C7"/>
    <w:rsid w:val="000771C8"/>
    <w:rsid w:val="001D6471"/>
    <w:rsid w:val="0031040C"/>
    <w:rsid w:val="004C6403"/>
    <w:rsid w:val="00857429"/>
    <w:rsid w:val="009479FD"/>
    <w:rsid w:val="00DD426F"/>
    <w:rsid w:val="00F86633"/>
    <w:rsid w:val="00F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97A7D-2A71-42AA-A51F-659ACAE6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Dickman</dc:creator>
  <cp:keywords/>
  <dc:description/>
  <cp:lastModifiedBy>Rhonda Dickman</cp:lastModifiedBy>
  <cp:revision>4</cp:revision>
  <dcterms:created xsi:type="dcterms:W3CDTF">2019-07-29T20:43:00Z</dcterms:created>
  <dcterms:modified xsi:type="dcterms:W3CDTF">2019-08-02T12:22:00Z</dcterms:modified>
</cp:coreProperties>
</file>